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198" w:rsidRPr="00837198" w:rsidRDefault="00837198" w:rsidP="008371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Soigner sans juger : reconstruire la confiance après un parcours médical difficile</w:t>
      </w:r>
      <w:bookmarkEnd w:id="0"/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837198" w:rsidRPr="00837198" w:rsidRDefault="00837198" w:rsidP="0083719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83719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837198" w:rsidRPr="00837198" w:rsidRDefault="00837198" w:rsidP="008371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se montre très méfiant, sceptique ou agressif lors de la délivrance ou du conseil : il questionne systématiquement la posologie, refuse une substitution, exige des garanties, ou raconte une mauvaise expérience passée (« La dernière fois, on m’a donné un médicament qui m’a rendu malade », « Mon médecin s’était trompé », « Plus jamais ça ! »). Son comportement peut sembler excessif, mais il est souvent lié à une perte de confiance en le système de soin.</w:t>
      </w:r>
    </w:p>
    <w:p w:rsidR="00837198" w:rsidRPr="00837198" w:rsidRDefault="00837198" w:rsidP="0083719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83719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837198" w:rsidRPr="00837198" w:rsidRDefault="00837198" w:rsidP="0083719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 membre de l’équipe officinale au contact du patient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, avec posture d’écoute et de non-jugement.</w:t>
      </w:r>
    </w:p>
    <w:p w:rsidR="00837198" w:rsidRPr="00837198" w:rsidRDefault="00837198" w:rsidP="0083719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si le patient manifeste une peur importante ou s’il faut expliquer les enjeux thérapeutiques d’une substitution ou d’une délivrance spécifique.</w:t>
      </w:r>
    </w:p>
    <w:p w:rsidR="00837198" w:rsidRPr="00837198" w:rsidRDefault="00837198" w:rsidP="0083719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en première ligne pour capter les signaux de méfiance et rassurer par l’écoute et la reformulation.</w:t>
      </w:r>
    </w:p>
    <w:p w:rsidR="00837198" w:rsidRPr="00837198" w:rsidRDefault="00837198" w:rsidP="0083719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837198" w:rsidRPr="00837198" w:rsidRDefault="00837198" w:rsidP="008371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Accueillir le récit du patient sans interruption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cela concerne un autre professionnel de santé.</w:t>
      </w:r>
    </w:p>
    <w:p w:rsidR="00837198" w:rsidRPr="00837198" w:rsidRDefault="00837198" w:rsidP="008371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Valider son ressenti sans commenter ni juger l’expérience passée.</w:t>
      </w:r>
    </w:p>
    <w:p w:rsidR="00837198" w:rsidRPr="00837198" w:rsidRDefault="00837198" w:rsidP="008371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Clarifier ce qui dépend ou non de l’officine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, tout en proposant des solutions sécurisantes (explication détaillée, appel au médecin, double vérification).</w:t>
      </w:r>
    </w:p>
    <w:p w:rsidR="00837198" w:rsidRPr="00837198" w:rsidRDefault="00837198" w:rsidP="008371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Prendre le temps de rassurer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période d’affluence.</w:t>
      </w:r>
    </w:p>
    <w:p w:rsidR="00837198" w:rsidRPr="00837198" w:rsidRDefault="00837198" w:rsidP="008371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Soutenir une reconstruction progressive de la confiance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promettre l’infaillibilité.</w:t>
      </w:r>
    </w:p>
    <w:p w:rsidR="00837198" w:rsidRPr="00837198" w:rsidRDefault="00837198" w:rsidP="0083719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83719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0"/>
        <w:gridCol w:w="4222"/>
      </w:tblGrid>
      <w:tr w:rsidR="00837198" w:rsidRPr="00837198" w:rsidTr="0083719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837198" w:rsidRPr="00837198" w:rsidTr="008371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cette expérience ait pu vous marquer. »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la douleur passée sans minimiser.</w:t>
            </w:r>
          </w:p>
        </w:tc>
      </w:tr>
      <w:tr w:rsidR="00837198" w:rsidRPr="00837198" w:rsidTr="008371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Ici, nous allons tout faire pour que cela se passe sereinement. »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Rassure et restaure la confiance dans le présent.</w:t>
            </w:r>
          </w:p>
        </w:tc>
      </w:tr>
      <w:tr w:rsidR="00837198" w:rsidRPr="00837198" w:rsidTr="008371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vous avez le moindre doute, n’hésitez pas à me poser vos questions. »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Ouvre un espace de dialogue, renforce l’autonomie du patient.</w:t>
            </w:r>
          </w:p>
        </w:tc>
      </w:tr>
    </w:tbl>
    <w:p w:rsidR="00837198" w:rsidRPr="00837198" w:rsidRDefault="00837198" w:rsidP="0083719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83719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8"/>
        <w:gridCol w:w="5914"/>
      </w:tblGrid>
      <w:tr w:rsidR="00837198" w:rsidRPr="00837198" w:rsidTr="0083719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837198" w:rsidRPr="00837198" w:rsidTr="008371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êtes trop méfiant. »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Formulation culpabilisante, aggrave le sentiment d’incompréhension.</w:t>
            </w:r>
          </w:p>
        </w:tc>
      </w:tr>
      <w:tr w:rsidR="00837198" w:rsidRPr="00837198" w:rsidTr="008371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Ce n’était pas si grave, non ? »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Minimise l’expérience vécue, risque de blocage émotionnel.</w:t>
            </w:r>
          </w:p>
        </w:tc>
      </w:tr>
      <w:tr w:rsidR="00837198" w:rsidRPr="00837198" w:rsidTr="008371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genre d’erreur n’arrive pas ici. »</w:t>
            </w:r>
          </w:p>
        </w:tc>
        <w:tc>
          <w:tcPr>
            <w:tcW w:w="0" w:type="auto"/>
            <w:vAlign w:val="center"/>
            <w:hideMark/>
          </w:tcPr>
          <w:p w:rsidR="00837198" w:rsidRPr="00837198" w:rsidRDefault="00837198" w:rsidP="0083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3719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Promesse excessive, génère des attentes irréalistes.</w:t>
            </w:r>
          </w:p>
        </w:tc>
      </w:tr>
    </w:tbl>
    <w:p w:rsidR="00837198" w:rsidRPr="00837198" w:rsidRDefault="00837198" w:rsidP="0083719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83719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837198" w:rsidRPr="00837198" w:rsidRDefault="00837198" w:rsidP="0083719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Rétablir une relation de soin apaisée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, malgré un vécu médical traumatique ou décevant.</w:t>
      </w:r>
    </w:p>
    <w:p w:rsidR="00837198" w:rsidRPr="00837198" w:rsidRDefault="00837198" w:rsidP="0083719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Positionner l’équipe officinale comme un lieu de confiance et de réassurance.</w:t>
      </w:r>
    </w:p>
    <w:p w:rsidR="00837198" w:rsidRPr="00837198" w:rsidRDefault="00837198" w:rsidP="0083719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3719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Permettre au patient de retrouver un sentiment de sécurité dans ses échanges de santé</w:t>
      </w:r>
      <w:r w:rsidRPr="00837198">
        <w:rPr>
          <w:rFonts w:ascii="Times New Roman" w:eastAsia="Times New Roman" w:hAnsi="Times New Roman" w:cs="Times New Roman"/>
          <w:sz w:val="24"/>
          <w:szCs w:val="24"/>
          <w:lang w:eastAsia="fr-FR"/>
        </w:rPr>
        <w:t>, en respectant son rythme et son besoin de contrôle.</w:t>
      </w:r>
    </w:p>
    <w:p w:rsidR="00971FFB" w:rsidRDefault="00971FFB"/>
    <w:sectPr w:rsidR="00971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4AC"/>
    <w:multiLevelType w:val="multilevel"/>
    <w:tmpl w:val="8552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3A0A42"/>
    <w:multiLevelType w:val="multilevel"/>
    <w:tmpl w:val="4AA4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971B62"/>
    <w:multiLevelType w:val="multilevel"/>
    <w:tmpl w:val="66D2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264034"/>
    <w:multiLevelType w:val="multilevel"/>
    <w:tmpl w:val="A65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AF495A"/>
    <w:multiLevelType w:val="multilevel"/>
    <w:tmpl w:val="A1E0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175A15"/>
    <w:multiLevelType w:val="multilevel"/>
    <w:tmpl w:val="4658F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C4525"/>
    <w:multiLevelType w:val="multilevel"/>
    <w:tmpl w:val="E30C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584C70"/>
    <w:multiLevelType w:val="multilevel"/>
    <w:tmpl w:val="4182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2A377A"/>
    <w:multiLevelType w:val="multilevel"/>
    <w:tmpl w:val="F3D8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465BCD"/>
    <w:multiLevelType w:val="multilevel"/>
    <w:tmpl w:val="4404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953929"/>
    <w:multiLevelType w:val="multilevel"/>
    <w:tmpl w:val="3D5E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A80628"/>
    <w:multiLevelType w:val="multilevel"/>
    <w:tmpl w:val="BD3AD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65413D"/>
    <w:multiLevelType w:val="multilevel"/>
    <w:tmpl w:val="0E2E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CA1EFC"/>
    <w:multiLevelType w:val="multilevel"/>
    <w:tmpl w:val="CB3A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BA5CF8"/>
    <w:multiLevelType w:val="multilevel"/>
    <w:tmpl w:val="B798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2"/>
  </w:num>
  <w:num w:numId="5">
    <w:abstractNumId w:val="10"/>
  </w:num>
  <w:num w:numId="6">
    <w:abstractNumId w:val="8"/>
  </w:num>
  <w:num w:numId="7">
    <w:abstractNumId w:val="4"/>
  </w:num>
  <w:num w:numId="8">
    <w:abstractNumId w:val="5"/>
  </w:num>
  <w:num w:numId="9">
    <w:abstractNumId w:val="13"/>
  </w:num>
  <w:num w:numId="10">
    <w:abstractNumId w:val="11"/>
  </w:num>
  <w:num w:numId="11">
    <w:abstractNumId w:val="9"/>
  </w:num>
  <w:num w:numId="12">
    <w:abstractNumId w:val="7"/>
  </w:num>
  <w:num w:numId="13">
    <w:abstractNumId w:val="14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72"/>
    <w:rsid w:val="00106561"/>
    <w:rsid w:val="0039677B"/>
    <w:rsid w:val="004D7772"/>
    <w:rsid w:val="00837198"/>
    <w:rsid w:val="00912778"/>
    <w:rsid w:val="00971FFB"/>
    <w:rsid w:val="00AD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8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2025-05-13T20:46:00Z</dcterms:created>
  <dcterms:modified xsi:type="dcterms:W3CDTF">2025-05-13T20:46:00Z</dcterms:modified>
</cp:coreProperties>
</file>